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5C88" w14:textId="239B47BE" w:rsidR="00A201CD" w:rsidRDefault="00D578FD" w:rsidP="00A201CD">
      <w:pPr>
        <w:contextualSpacing/>
        <w:jc w:val="center"/>
        <w:rPr>
          <w:b/>
          <w:bCs/>
        </w:rPr>
      </w:pPr>
      <w:r w:rsidRPr="00D578FD">
        <w:rPr>
          <w:b/>
          <w:bCs/>
        </w:rPr>
        <w:t>United Home Insurance Company, In L</w:t>
      </w:r>
      <w:r w:rsidR="00A201CD">
        <w:rPr>
          <w:b/>
          <w:bCs/>
        </w:rPr>
        <w:t>iquidation</w:t>
      </w:r>
    </w:p>
    <w:p w14:paraId="2718197E" w14:textId="42EF1D2E" w:rsidR="00A201CD" w:rsidRDefault="00A201CD" w:rsidP="00A201CD">
      <w:pPr>
        <w:contextualSpacing/>
        <w:jc w:val="center"/>
        <w:rPr>
          <w:b/>
          <w:bCs/>
        </w:rPr>
      </w:pPr>
      <w:r>
        <w:rPr>
          <w:b/>
          <w:bCs/>
        </w:rPr>
        <w:t>FAQ’s</w:t>
      </w:r>
    </w:p>
    <w:p w14:paraId="6ADB85D8" w14:textId="77777777" w:rsidR="00A201CD" w:rsidRPr="00A201CD" w:rsidRDefault="00A201CD" w:rsidP="00A201CD">
      <w:pPr>
        <w:contextualSpacing/>
        <w:jc w:val="center"/>
        <w:rPr>
          <w:b/>
          <w:bCs/>
        </w:rPr>
      </w:pPr>
    </w:p>
    <w:p w14:paraId="4C3AD541" w14:textId="3380F37C" w:rsidR="00D578FD" w:rsidRPr="00D578FD" w:rsidRDefault="00D578FD" w:rsidP="00A201CD">
      <w:pPr>
        <w:pStyle w:val="ListParagraph"/>
        <w:numPr>
          <w:ilvl w:val="0"/>
          <w:numId w:val="10"/>
        </w:numPr>
      </w:pPr>
      <w:r w:rsidRPr="00A201CD">
        <w:rPr>
          <w:b/>
          <w:bCs/>
        </w:rPr>
        <w:t>What is the current status of United Home Insurance Company?</w:t>
      </w:r>
    </w:p>
    <w:p w14:paraId="0813F77B" w14:textId="77777777" w:rsidR="00D578FD" w:rsidRPr="00D578FD" w:rsidRDefault="00D578FD" w:rsidP="00A201CD">
      <w:pPr>
        <w:contextualSpacing/>
      </w:pPr>
      <w:r w:rsidRPr="00D578FD">
        <w:t>United Home Insurance Company was ordered into receivership for the purpose of its rehabilitation on September 6, 2023. Subsequently, the Pulaski County Circuit Court ordered the Company into liquidation on November 14, 2023. The case number is 60CV-23-6619.</w:t>
      </w:r>
    </w:p>
    <w:p w14:paraId="0109ED7F" w14:textId="09AB64C9" w:rsidR="00D578FD" w:rsidRPr="00D578FD" w:rsidRDefault="00D578FD" w:rsidP="00A201CD">
      <w:pPr>
        <w:pStyle w:val="ListParagraph"/>
        <w:numPr>
          <w:ilvl w:val="0"/>
          <w:numId w:val="10"/>
        </w:numPr>
      </w:pPr>
      <w:r w:rsidRPr="00A201CD">
        <w:rPr>
          <w:b/>
          <w:bCs/>
        </w:rPr>
        <w:t>What is the significance of an Order of Liquidation?</w:t>
      </w:r>
    </w:p>
    <w:p w14:paraId="74E8E35F" w14:textId="630D79D9" w:rsidR="00D578FD" w:rsidRPr="00D578FD" w:rsidRDefault="00D578FD" w:rsidP="00A201CD">
      <w:pPr>
        <w:contextualSpacing/>
      </w:pPr>
      <w:r w:rsidRPr="00D578FD">
        <w:t>An Order of Liquidation compels the Receiver of United Home to marshal the assets of the company and establish a process by which creditors of the company may file their claims against the company. An order of liquidation allows the guaranty funds/associations in each of the states where United Home wrote business (Arkansas, Kentucky, Missouri</w:t>
      </w:r>
      <w:r>
        <w:t>, Oklahoma, and Tennessee)</w:t>
      </w:r>
      <w:r w:rsidRPr="00D578FD">
        <w:t xml:space="preserve"> to be activated to process and pay, as appropriate, the remaining claims of resident policyholders.</w:t>
      </w:r>
    </w:p>
    <w:p w14:paraId="29B24E91" w14:textId="7B267A83" w:rsidR="00D578FD" w:rsidRPr="00D578FD" w:rsidRDefault="00D578FD" w:rsidP="00A201CD">
      <w:pPr>
        <w:pStyle w:val="ListParagraph"/>
        <w:numPr>
          <w:ilvl w:val="0"/>
          <w:numId w:val="10"/>
        </w:numPr>
      </w:pPr>
      <w:r w:rsidRPr="00A201CD">
        <w:rPr>
          <w:b/>
          <w:bCs/>
        </w:rPr>
        <w:t>What about my claim for unearned premium on my policy?</w:t>
      </w:r>
    </w:p>
    <w:p w14:paraId="387CE69F" w14:textId="77777777" w:rsidR="00D578FD" w:rsidRPr="00D578FD" w:rsidRDefault="00D578FD" w:rsidP="00A201CD">
      <w:pPr>
        <w:contextualSpacing/>
      </w:pPr>
      <w:r w:rsidRPr="00D578FD">
        <w:t>Your claim for a refund of earned premium will be processed by the guaranty fund/association in your state of residence.</w:t>
      </w:r>
    </w:p>
    <w:p w14:paraId="2AA8225A" w14:textId="62894571" w:rsidR="00D578FD" w:rsidRPr="00D578FD" w:rsidRDefault="00D578FD" w:rsidP="00A201CD">
      <w:pPr>
        <w:pStyle w:val="ListParagraph"/>
        <w:numPr>
          <w:ilvl w:val="0"/>
          <w:numId w:val="10"/>
        </w:numPr>
      </w:pPr>
      <w:r w:rsidRPr="00A201CD">
        <w:rPr>
          <w:b/>
          <w:bCs/>
        </w:rPr>
        <w:t>What happens to my policy with United Home Insurance?</w:t>
      </w:r>
    </w:p>
    <w:p w14:paraId="0F3AA034" w14:textId="26FC7FEA" w:rsidR="00D578FD" w:rsidRPr="00D578FD" w:rsidRDefault="00D578FD" w:rsidP="00A201CD">
      <w:pPr>
        <w:contextualSpacing/>
      </w:pPr>
      <w:r w:rsidRPr="00D578FD">
        <w:t xml:space="preserve">Your United Home policy will be canceled no later than thirty (30) days after entry of the Order of Liquidation unless you cancel your policy at an earlier date. The Order of Liquidation supersedes the order issued by Arkansas Insurance Commissioner Alan McClain that all of United Home’s remaining in force policies were to be canceled on December </w:t>
      </w:r>
      <w:r>
        <w:t>31</w:t>
      </w:r>
      <w:r w:rsidRPr="00D578FD">
        <w:t>, 2023.</w:t>
      </w:r>
    </w:p>
    <w:p w14:paraId="5C0EB252" w14:textId="77777777" w:rsidR="00A201CD" w:rsidRPr="00A201CD" w:rsidRDefault="00D578FD" w:rsidP="00A201CD">
      <w:pPr>
        <w:pStyle w:val="ListParagraph"/>
        <w:numPr>
          <w:ilvl w:val="0"/>
          <w:numId w:val="10"/>
        </w:numPr>
      </w:pPr>
      <w:r w:rsidRPr="00A201CD">
        <w:rPr>
          <w:b/>
          <w:bCs/>
        </w:rPr>
        <w:t>Can I still submit claims to United Home Insurance as usual</w:t>
      </w:r>
      <w:r w:rsidR="00A201CD">
        <w:rPr>
          <w:b/>
          <w:bCs/>
        </w:rPr>
        <w:t>.</w:t>
      </w:r>
    </w:p>
    <w:p w14:paraId="333C506B" w14:textId="287BCDCA" w:rsidR="00A201CD" w:rsidRDefault="00D578FD" w:rsidP="00A201CD">
      <w:r w:rsidRPr="00D578FD">
        <w:t>Yes, submit your claims to United Home Insurance as usual.</w:t>
      </w:r>
    </w:p>
    <w:p w14:paraId="0061AE69" w14:textId="12491577" w:rsidR="00D578FD" w:rsidRPr="00D578FD" w:rsidRDefault="00D578FD" w:rsidP="00A201CD">
      <w:pPr>
        <w:pStyle w:val="ListParagraph"/>
        <w:numPr>
          <w:ilvl w:val="0"/>
          <w:numId w:val="10"/>
        </w:numPr>
      </w:pPr>
      <w:r w:rsidRPr="00A201CD">
        <w:rPr>
          <w:b/>
          <w:bCs/>
        </w:rPr>
        <w:t>Will the Order of Liquidation apply to Farm and Home Mutual Insurance Company?</w:t>
      </w:r>
    </w:p>
    <w:p w14:paraId="2E44114F" w14:textId="309284BE" w:rsidR="00A201CD" w:rsidRPr="00D578FD" w:rsidRDefault="00D578FD" w:rsidP="00A201CD">
      <w:pPr>
        <w:contextualSpacing/>
      </w:pPr>
      <w:r w:rsidRPr="00D578FD">
        <w:t>No. Farm &amp; Home Mutual is a separate company and is solvent.</w:t>
      </w:r>
    </w:p>
    <w:p w14:paraId="6B147FAC" w14:textId="49903273" w:rsidR="00D578FD" w:rsidRPr="00D578FD" w:rsidRDefault="00D578FD" w:rsidP="00A201CD">
      <w:pPr>
        <w:pStyle w:val="ListParagraph"/>
        <w:numPr>
          <w:ilvl w:val="0"/>
          <w:numId w:val="10"/>
        </w:numPr>
      </w:pPr>
      <w:r w:rsidRPr="00A201CD">
        <w:rPr>
          <w:b/>
          <w:bCs/>
        </w:rPr>
        <w:t>Whom do I contact with questions about United Home Insurance and/or the Liquidation?</w:t>
      </w:r>
    </w:p>
    <w:p w14:paraId="0C72D4DC" w14:textId="77777777" w:rsidR="00D578FD" w:rsidRPr="00D578FD" w:rsidRDefault="00D578FD" w:rsidP="00A201CD">
      <w:pPr>
        <w:contextualSpacing/>
      </w:pPr>
      <w:r w:rsidRPr="00D578FD">
        <w:t>Contact the Deputy Receiver at 501-371-2776 or</w:t>
      </w:r>
      <w:hyperlink r:id="rId5" w:history="1">
        <w:r w:rsidRPr="00D578FD">
          <w:rPr>
            <w:rStyle w:val="Hyperlink"/>
            <w:b/>
            <w:bCs/>
          </w:rPr>
          <w:t> michael.surguine@arkansas.gov</w:t>
        </w:r>
      </w:hyperlink>
      <w:hyperlink r:id="rId6" w:history="1">
        <w:r w:rsidRPr="00D578FD">
          <w:rPr>
            <w:rStyle w:val="Hyperlink"/>
            <w:b/>
            <w:bCs/>
          </w:rPr>
          <w:t>.</w:t>
        </w:r>
      </w:hyperlink>
    </w:p>
    <w:p w14:paraId="12876757" w14:textId="77777777" w:rsidR="00D848BD" w:rsidRDefault="00D848BD" w:rsidP="00A201CD">
      <w:pPr>
        <w:contextualSpacing/>
      </w:pPr>
    </w:p>
    <w:sectPr w:rsidR="00D8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652C"/>
    <w:multiLevelType w:val="multilevel"/>
    <w:tmpl w:val="48BE2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34559"/>
    <w:multiLevelType w:val="multilevel"/>
    <w:tmpl w:val="4850B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554AA"/>
    <w:multiLevelType w:val="multilevel"/>
    <w:tmpl w:val="95B00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301C8"/>
    <w:multiLevelType w:val="multilevel"/>
    <w:tmpl w:val="08805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E3F45"/>
    <w:multiLevelType w:val="multilevel"/>
    <w:tmpl w:val="05BC4B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F23B1"/>
    <w:multiLevelType w:val="multilevel"/>
    <w:tmpl w:val="0748C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7B2139"/>
    <w:multiLevelType w:val="multilevel"/>
    <w:tmpl w:val="891C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E3DF8"/>
    <w:multiLevelType w:val="multilevel"/>
    <w:tmpl w:val="1DE42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324755"/>
    <w:multiLevelType w:val="hybridMultilevel"/>
    <w:tmpl w:val="5E72A858"/>
    <w:lvl w:ilvl="0" w:tplc="A48E7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E1638"/>
    <w:multiLevelType w:val="multilevel"/>
    <w:tmpl w:val="354292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004614">
    <w:abstractNumId w:val="6"/>
  </w:num>
  <w:num w:numId="2" w16cid:durableId="714082563">
    <w:abstractNumId w:val="2"/>
  </w:num>
  <w:num w:numId="3" w16cid:durableId="1666131300">
    <w:abstractNumId w:val="7"/>
  </w:num>
  <w:num w:numId="4" w16cid:durableId="1403485489">
    <w:abstractNumId w:val="3"/>
  </w:num>
  <w:num w:numId="5" w16cid:durableId="1574779367">
    <w:abstractNumId w:val="1"/>
  </w:num>
  <w:num w:numId="6" w16cid:durableId="1919175100">
    <w:abstractNumId w:val="0"/>
  </w:num>
  <w:num w:numId="7" w16cid:durableId="356392752">
    <w:abstractNumId w:val="9"/>
  </w:num>
  <w:num w:numId="8" w16cid:durableId="712726705">
    <w:abstractNumId w:val="4"/>
  </w:num>
  <w:num w:numId="9" w16cid:durableId="2006396237">
    <w:abstractNumId w:val="5"/>
  </w:num>
  <w:num w:numId="10" w16cid:durableId="577832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FD"/>
    <w:rsid w:val="00A201CD"/>
    <w:rsid w:val="00D578FD"/>
    <w:rsid w:val="00D8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F0FA5"/>
  <w15:chartTrackingRefBased/>
  <w15:docId w15:val="{06EDA8F5-0C12-4243-A8E8-1DB1463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8FD"/>
    <w:rPr>
      <w:color w:val="0563C1" w:themeColor="hyperlink"/>
      <w:u w:val="single"/>
    </w:rPr>
  </w:style>
  <w:style w:type="character" w:styleId="UnresolvedMention">
    <w:name w:val="Unresolved Mention"/>
    <w:basedOn w:val="DefaultParagraphFont"/>
    <w:uiPriority w:val="99"/>
    <w:semiHidden/>
    <w:unhideWhenUsed/>
    <w:rsid w:val="00D578FD"/>
    <w:rPr>
      <w:color w:val="605E5C"/>
      <w:shd w:val="clear" w:color="auto" w:fill="E1DFDD"/>
    </w:rPr>
  </w:style>
  <w:style w:type="paragraph" w:styleId="ListParagraph">
    <w:name w:val="List Paragraph"/>
    <w:basedOn w:val="Normal"/>
    <w:uiPriority w:val="34"/>
    <w:qFormat/>
    <w:rsid w:val="00A2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surguine@arkansas.gov" TargetMode="External"/><Relationship Id="rId5" Type="http://schemas.openxmlformats.org/officeDocument/2006/relationships/hyperlink" Target="mailto:michael.surguine@arkans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1620</Characters>
  <Application>Microsoft Office Word</Application>
  <DocSecurity>0</DocSecurity>
  <Lines>27</Lines>
  <Paragraphs>16</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 Tyner</dc:creator>
  <cp:keywords/>
  <dc:description/>
  <cp:lastModifiedBy>Kately Tyner</cp:lastModifiedBy>
  <cp:revision>2</cp:revision>
  <dcterms:created xsi:type="dcterms:W3CDTF">2023-12-28T20:45:00Z</dcterms:created>
  <dcterms:modified xsi:type="dcterms:W3CDTF">2023-12-28T21:03:00Z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6e325ae4-ac80-4c22-b1d7-37dccca9bfef</vt:lpwstr>
  </property>
</Properties>
</file>